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78248" w14:textId="2C256DB2" w:rsidR="00FF3F0A" w:rsidRPr="00CA7F08" w:rsidRDefault="00716E95" w:rsidP="00CA7F08">
      <w:pPr>
        <w:rPr>
          <w:b/>
        </w:rPr>
      </w:pPr>
      <w:r w:rsidRPr="00716E95">
        <w:rPr>
          <w:b/>
        </w:rPr>
        <w:t>Ch</w:t>
      </w:r>
      <w:r w:rsidR="008B10DF">
        <w:rPr>
          <w:b/>
        </w:rPr>
        <w:t>anges to hma-pwl-test-strip-v2.</w:t>
      </w:r>
      <w:r w:rsidR="00AA701A">
        <w:rPr>
          <w:b/>
        </w:rPr>
        <w:t>2</w:t>
      </w:r>
    </w:p>
    <w:p w14:paraId="0AB6E2FD" w14:textId="4B806C42" w:rsidR="00B64F00" w:rsidRDefault="00B64F00" w:rsidP="00B64F00">
      <w:pPr>
        <w:rPr>
          <w:b/>
          <w:bCs/>
        </w:rPr>
      </w:pPr>
      <w:r>
        <w:rPr>
          <w:b/>
          <w:bCs/>
        </w:rPr>
        <w:t>Project Info and Instructions</w:t>
      </w:r>
    </w:p>
    <w:p w14:paraId="4D0FFDA3" w14:textId="1FA4D909" w:rsidR="00345234" w:rsidRPr="00345234" w:rsidRDefault="00345234" w:rsidP="00345234">
      <w:pPr>
        <w:pStyle w:val="ListParagraph"/>
        <w:numPr>
          <w:ilvl w:val="0"/>
          <w:numId w:val="5"/>
        </w:numPr>
      </w:pPr>
      <w:r>
        <w:t>Depending on the Test Strip Type selected, the respective required worksheets will appear.</w:t>
      </w:r>
    </w:p>
    <w:p w14:paraId="34A79CDF" w14:textId="3EF56A22" w:rsidR="00B64F00" w:rsidRDefault="003A7319" w:rsidP="00B64F00">
      <w:pPr>
        <w:pStyle w:val="ListParagraph"/>
        <w:numPr>
          <w:ilvl w:val="0"/>
          <w:numId w:val="5"/>
        </w:numPr>
      </w:pPr>
      <w:proofErr w:type="gramStart"/>
      <w:r>
        <w:t>Underlying</w:t>
      </w:r>
      <w:proofErr w:type="gramEnd"/>
      <w:r>
        <w:t xml:space="preserve"> layers have been updated to match those found in recent updates to the HMA PWL Production worksheet.</w:t>
      </w:r>
    </w:p>
    <w:p w14:paraId="2F8ED1C1" w14:textId="36345B23" w:rsidR="00732D18" w:rsidRDefault="00732D18" w:rsidP="00B64F00">
      <w:pPr>
        <w:pStyle w:val="ListParagraph"/>
        <w:numPr>
          <w:ilvl w:val="0"/>
          <w:numId w:val="5"/>
        </w:numPr>
      </w:pPr>
      <w:r>
        <w:t xml:space="preserve">The Estimated Tonnage will now produce an informational </w:t>
      </w:r>
      <w:r w:rsidR="00107869">
        <w:t xml:space="preserve">popup </w:t>
      </w:r>
      <w:r>
        <w:t xml:space="preserve">stating the estimated tonnage includes integrally paved shoulders with the mainline when entering a value greater than 750 tons. Clicking OK proceeds with using </w:t>
      </w:r>
      <w:r w:rsidR="005B17FD">
        <w:t>a</w:t>
      </w:r>
      <w:r>
        <w:t xml:space="preserve"> value greater than 750 tons.</w:t>
      </w:r>
    </w:p>
    <w:p w14:paraId="7B624BAD" w14:textId="06D9D2A2" w:rsidR="003A7319" w:rsidRDefault="003A7319" w:rsidP="00B64F00">
      <w:pPr>
        <w:pStyle w:val="ListParagraph"/>
        <w:numPr>
          <w:ilvl w:val="0"/>
          <w:numId w:val="5"/>
        </w:numPr>
      </w:pPr>
      <w:r>
        <w:t>Modernized formatting.</w:t>
      </w:r>
    </w:p>
    <w:p w14:paraId="25C13FE8" w14:textId="767A7F6F" w:rsidR="0036147D" w:rsidRDefault="0036147D" w:rsidP="00B64F00">
      <w:pPr>
        <w:pStyle w:val="ListParagraph"/>
        <w:numPr>
          <w:ilvl w:val="0"/>
          <w:numId w:val="5"/>
        </w:numPr>
      </w:pPr>
      <w:r>
        <w:t>Updated Instruction Manual to 2025 Edition.</w:t>
      </w:r>
    </w:p>
    <w:p w14:paraId="4BE971EB" w14:textId="2E5B3EA6" w:rsidR="00035C1E" w:rsidRDefault="00035C1E" w:rsidP="00035C1E">
      <w:pPr>
        <w:rPr>
          <w:b/>
          <w:bCs/>
        </w:rPr>
      </w:pPr>
      <w:r>
        <w:rPr>
          <w:b/>
          <w:bCs/>
        </w:rPr>
        <w:t>Split Sample Comparison</w:t>
      </w:r>
    </w:p>
    <w:p w14:paraId="22FD6AB6" w14:textId="1A8A2474" w:rsidR="00FB1C09" w:rsidRDefault="00FB1C09" w:rsidP="004C36AF">
      <w:pPr>
        <w:pStyle w:val="ListParagraph"/>
        <w:numPr>
          <w:ilvl w:val="0"/>
          <w:numId w:val="5"/>
        </w:numPr>
      </w:pPr>
      <w:r>
        <w:t>Fixed the logic that checks if the p-value is greater than alpha. Previously, only if the p-value was less than alpha would the result not compare. Now if the p-value is less than OR equal to the alpha value, the dataset will not compare.</w:t>
      </w:r>
    </w:p>
    <w:p w14:paraId="1002590E" w14:textId="4A8BE2ED" w:rsidR="006F6074" w:rsidRPr="00035C1E" w:rsidRDefault="006F6074" w:rsidP="004C36AF">
      <w:pPr>
        <w:pStyle w:val="ListParagraph"/>
        <w:numPr>
          <w:ilvl w:val="0"/>
          <w:numId w:val="5"/>
        </w:numPr>
      </w:pPr>
      <w:r>
        <w:t>Unacceptable Air Voids are now highlighted in red</w:t>
      </w:r>
      <w:r w:rsidR="006341F1">
        <w:t xml:space="preserve"> and initiate BTS Referee Testing.</w:t>
      </w:r>
    </w:p>
    <w:p w14:paraId="150D00CA" w14:textId="17798420" w:rsidR="00E40358" w:rsidRDefault="00E40358" w:rsidP="00C85E6B">
      <w:pPr>
        <w:rPr>
          <w:b/>
          <w:bCs/>
        </w:rPr>
      </w:pPr>
      <w:r>
        <w:rPr>
          <w:b/>
          <w:bCs/>
        </w:rPr>
        <w:t>Core Data</w:t>
      </w:r>
    </w:p>
    <w:p w14:paraId="76FD9CC4" w14:textId="4F20EBA6" w:rsidR="000A24DD" w:rsidRPr="000A24DD" w:rsidRDefault="000A24DD" w:rsidP="000A24DD">
      <w:pPr>
        <w:pStyle w:val="ListParagraph"/>
        <w:numPr>
          <w:ilvl w:val="0"/>
          <w:numId w:val="5"/>
        </w:numPr>
        <w:rPr>
          <w:b/>
          <w:bCs/>
        </w:rPr>
      </w:pPr>
      <w:r>
        <w:t>Clicking the PWL Rep Suspect Core Review button now produces an instructional popup on which cores should be removed first from the analysis.</w:t>
      </w:r>
    </w:p>
    <w:p w14:paraId="431F5E43" w14:textId="233D0536" w:rsidR="000A24DD" w:rsidRPr="000A24DD" w:rsidRDefault="000A24DD" w:rsidP="000A24DD">
      <w:pPr>
        <w:pStyle w:val="ListParagraph"/>
        <w:numPr>
          <w:ilvl w:val="0"/>
          <w:numId w:val="5"/>
        </w:numPr>
        <w:rPr>
          <w:b/>
          <w:bCs/>
        </w:rPr>
      </w:pPr>
      <w:r>
        <w:t>Location Comparison Result now includes the Average Adjusted Difference when a core is flagged suspect to make it easier to select which cores to remove.</w:t>
      </w:r>
    </w:p>
    <w:p w14:paraId="6F6E93C6" w14:textId="5E5287F3" w:rsidR="004D2CD8" w:rsidRPr="00CD0996" w:rsidRDefault="0021122C" w:rsidP="00E20D70">
      <w:pPr>
        <w:pStyle w:val="ListParagraph"/>
        <w:numPr>
          <w:ilvl w:val="0"/>
          <w:numId w:val="5"/>
        </w:numPr>
        <w:rPr>
          <w:b/>
          <w:bCs/>
        </w:rPr>
      </w:pPr>
      <w:r>
        <w:t xml:space="preserve">Density % of </w:t>
      </w:r>
      <w:proofErr w:type="spellStart"/>
      <w:r>
        <w:t>Gmm</w:t>
      </w:r>
      <w:proofErr w:type="spellEnd"/>
      <w:r>
        <w:t xml:space="preserve"> is now rounded 0.1%.</w:t>
      </w:r>
    </w:p>
    <w:p w14:paraId="43C522CE" w14:textId="4DDD4CA4" w:rsidR="00CD0996" w:rsidRDefault="00CD0996" w:rsidP="00CD0996">
      <w:pPr>
        <w:rPr>
          <w:b/>
          <w:bCs/>
        </w:rPr>
      </w:pPr>
      <w:r>
        <w:rPr>
          <w:b/>
          <w:bCs/>
        </w:rPr>
        <w:t>AC % Data</w:t>
      </w:r>
    </w:p>
    <w:p w14:paraId="3DDCDE40" w14:textId="1B75B5DE" w:rsidR="00CD0996" w:rsidRPr="00CD0996" w:rsidRDefault="00CD0996" w:rsidP="00CD0996">
      <w:pPr>
        <w:pStyle w:val="ListParagraph"/>
        <w:numPr>
          <w:ilvl w:val="0"/>
          <w:numId w:val="5"/>
        </w:numPr>
      </w:pPr>
      <w:r>
        <w:t>Added notification when individual differences between QC and QV are more than 0.2%.</w:t>
      </w:r>
    </w:p>
    <w:p w14:paraId="40D7DACB" w14:textId="5DFF694B" w:rsidR="006F6074" w:rsidRDefault="006F6074" w:rsidP="00844DB3">
      <w:pPr>
        <w:rPr>
          <w:b/>
          <w:bCs/>
        </w:rPr>
      </w:pPr>
      <w:r>
        <w:rPr>
          <w:b/>
          <w:bCs/>
        </w:rPr>
        <w:t>Air Voids Pay Factor</w:t>
      </w:r>
    </w:p>
    <w:p w14:paraId="283A9B07" w14:textId="77777777" w:rsidR="006F6074" w:rsidRPr="00035C1E" w:rsidRDefault="006F6074" w:rsidP="006F6074">
      <w:pPr>
        <w:pStyle w:val="ListParagraph"/>
        <w:numPr>
          <w:ilvl w:val="0"/>
          <w:numId w:val="5"/>
        </w:numPr>
      </w:pPr>
      <w:r>
        <w:t>Unacceptable Air Voids are now highlighted in red.</w:t>
      </w:r>
    </w:p>
    <w:p w14:paraId="224738D0" w14:textId="0EA3E6BF" w:rsidR="00844DB3" w:rsidRDefault="00844DB3" w:rsidP="00844DB3">
      <w:pPr>
        <w:rPr>
          <w:b/>
          <w:bCs/>
        </w:rPr>
      </w:pPr>
      <w:r>
        <w:rPr>
          <w:b/>
          <w:bCs/>
        </w:rPr>
        <w:t>Test Strip Summary</w:t>
      </w:r>
    </w:p>
    <w:p w14:paraId="23C9B7A6" w14:textId="27CDFDDA" w:rsidR="003925B1" w:rsidRDefault="003925B1" w:rsidP="00844DB3">
      <w:pPr>
        <w:pStyle w:val="ListParagraph"/>
        <w:numPr>
          <w:ilvl w:val="0"/>
          <w:numId w:val="4"/>
        </w:numPr>
      </w:pPr>
      <w:r>
        <w:t xml:space="preserve">NEW: Added a button to “Save As with Suggested File Name and Email to BTS for Review”. As the name implies, this will automatically save the file with the suggested name and attach it to a new email with most of the fields pre-filled. You may edit the email before </w:t>
      </w:r>
      <w:proofErr w:type="gramStart"/>
      <w:r>
        <w:t>sending to add</w:t>
      </w:r>
      <w:proofErr w:type="gramEnd"/>
      <w:r>
        <w:t xml:space="preserve"> additional comments. This is the new suggested way to send test strip files to BTS.</w:t>
      </w:r>
    </w:p>
    <w:p w14:paraId="73CA5A71" w14:textId="4E3A0B20" w:rsidR="00E40EFE" w:rsidRDefault="00E40EFE" w:rsidP="00844DB3">
      <w:pPr>
        <w:pStyle w:val="ListParagraph"/>
        <w:numPr>
          <w:ilvl w:val="0"/>
          <w:numId w:val="4"/>
        </w:numPr>
      </w:pPr>
      <w:proofErr w:type="spellStart"/>
      <w:r>
        <w:t>Gmm</w:t>
      </w:r>
      <w:proofErr w:type="spellEnd"/>
      <w:r>
        <w:t xml:space="preserve"> Tolerance to JMF has been separated from the Mix Acceptance summary and now has a standalone line part of the Split Sample Comparison breakdown.</w:t>
      </w:r>
    </w:p>
    <w:p w14:paraId="7D03EAD4" w14:textId="102CA91B" w:rsidR="00CD0996" w:rsidRDefault="00CD0996" w:rsidP="00844DB3">
      <w:pPr>
        <w:pStyle w:val="ListParagraph"/>
        <w:numPr>
          <w:ilvl w:val="0"/>
          <w:numId w:val="4"/>
        </w:numPr>
      </w:pPr>
      <w:r>
        <w:t>Individual asphalt contents differences between QC and QV more than 0.2% will flag asphalt content for BTS consultation.</w:t>
      </w:r>
      <w:r w:rsidR="007D2DD7">
        <w:t xml:space="preserve"> This </w:t>
      </w:r>
      <w:r w:rsidR="00A11788">
        <w:t xml:space="preserve">alone </w:t>
      </w:r>
      <w:r w:rsidR="00EC67CF">
        <w:t>cannot</w:t>
      </w:r>
      <w:r w:rsidR="007D2DD7">
        <w:t xml:space="preserve"> fail the test strip.</w:t>
      </w:r>
    </w:p>
    <w:p w14:paraId="22586F99" w14:textId="3F1A6B01" w:rsidR="006F5D4D" w:rsidRDefault="006F5D4D" w:rsidP="00844DB3">
      <w:pPr>
        <w:pStyle w:val="ListParagraph"/>
        <w:numPr>
          <w:ilvl w:val="0"/>
          <w:numId w:val="4"/>
        </w:numPr>
      </w:pPr>
      <w:r>
        <w:t>Added Correlation R</w:t>
      </w:r>
      <w:r w:rsidRPr="006F5D4D">
        <w:rPr>
          <w:vertAlign w:val="superscript"/>
        </w:rPr>
        <w:t>2</w:t>
      </w:r>
      <w:r>
        <w:t xml:space="preserve"> to Nuclear Gauge Correlation Table.</w:t>
      </w:r>
      <w:r w:rsidR="003925B1">
        <w:t xml:space="preserve"> If the gauge comparison averages between two gauges are the same, the gauge with the higher R</w:t>
      </w:r>
      <w:r w:rsidR="003925B1" w:rsidRPr="003925B1">
        <w:rPr>
          <w:vertAlign w:val="superscript"/>
        </w:rPr>
        <w:t>2</w:t>
      </w:r>
      <w:r w:rsidR="003925B1">
        <w:t xml:space="preserve"> value will be selected as the primary gauge.</w:t>
      </w:r>
    </w:p>
    <w:p w14:paraId="553C4B9B" w14:textId="6A0716D3" w:rsidR="00036D39" w:rsidRDefault="00036D39" w:rsidP="00844DB3">
      <w:pPr>
        <w:pStyle w:val="ListParagraph"/>
        <w:numPr>
          <w:ilvl w:val="0"/>
          <w:numId w:val="4"/>
        </w:numPr>
      </w:pPr>
      <w:r>
        <w:lastRenderedPageBreak/>
        <w:t xml:space="preserve">Added a Resolutions comment field. This field should be used to enter any resolutions to any issues that occurred during the test strip (i.e.: </w:t>
      </w:r>
      <w:proofErr w:type="gramStart"/>
      <w:r>
        <w:t>contractor</w:t>
      </w:r>
      <w:proofErr w:type="gramEnd"/>
      <w:r>
        <w:t xml:space="preserve"> </w:t>
      </w:r>
      <w:proofErr w:type="gramStart"/>
      <w:r>
        <w:t>made adjustments to</w:t>
      </w:r>
      <w:proofErr w:type="gramEnd"/>
      <w:r>
        <w:t xml:space="preserve"> process, required a new test strip, etc.)</w:t>
      </w:r>
    </w:p>
    <w:p w14:paraId="74CAD8F0" w14:textId="0A70BEE8" w:rsidR="00844DB3" w:rsidRDefault="00844DB3" w:rsidP="00844DB3">
      <w:pPr>
        <w:pStyle w:val="ListParagraph"/>
        <w:numPr>
          <w:ilvl w:val="0"/>
          <w:numId w:val="4"/>
        </w:numPr>
      </w:pPr>
      <w:r>
        <w:t>Fixed a</w:t>
      </w:r>
      <w:r w:rsidR="00877D3B">
        <w:t xml:space="preserve"> bug </w:t>
      </w:r>
      <w:r>
        <w:t xml:space="preserve">where a non-random </w:t>
      </w:r>
      <w:proofErr w:type="spellStart"/>
      <w:r>
        <w:t>Gmm</w:t>
      </w:r>
      <w:proofErr w:type="spellEnd"/>
      <w:r>
        <w:t xml:space="preserve"> taken during a Density-Only Test Strip exceeding +/-0.024 acceptance limit did not fail the test strip.</w:t>
      </w:r>
    </w:p>
    <w:p w14:paraId="19037981" w14:textId="17CB5973" w:rsidR="00CF761C" w:rsidRPr="00844DB3" w:rsidRDefault="00CF761C" w:rsidP="00844DB3">
      <w:pPr>
        <w:pStyle w:val="ListParagraph"/>
        <w:numPr>
          <w:ilvl w:val="0"/>
          <w:numId w:val="4"/>
        </w:numPr>
      </w:pPr>
      <w:r>
        <w:t xml:space="preserve">Fixed </w:t>
      </w:r>
      <w:r w:rsidR="00877D3B">
        <w:t xml:space="preserve">a bug </w:t>
      </w:r>
      <w:r>
        <w:t>where unacceptable individual air voids tests did not fail the test strip.</w:t>
      </w:r>
    </w:p>
    <w:p w14:paraId="7B1C121F" w14:textId="37E65374" w:rsidR="00345234" w:rsidRDefault="00345234" w:rsidP="000B09D3">
      <w:pPr>
        <w:rPr>
          <w:b/>
          <w:bCs/>
        </w:rPr>
      </w:pPr>
      <w:r>
        <w:rPr>
          <w:b/>
          <w:bCs/>
        </w:rPr>
        <w:t xml:space="preserve">Gauge-Core </w:t>
      </w:r>
      <w:r w:rsidR="003F3DE1">
        <w:rPr>
          <w:b/>
          <w:bCs/>
        </w:rPr>
        <w:t>Variability</w:t>
      </w:r>
    </w:p>
    <w:p w14:paraId="2F0A1297" w14:textId="5EF11FBE" w:rsidR="00345234" w:rsidRPr="00345234" w:rsidRDefault="00345234" w:rsidP="00345234">
      <w:pPr>
        <w:pStyle w:val="ListParagraph"/>
        <w:numPr>
          <w:ilvl w:val="0"/>
          <w:numId w:val="11"/>
        </w:numPr>
      </w:pPr>
      <w:r>
        <w:t>Updated RSO contact information.</w:t>
      </w:r>
    </w:p>
    <w:p w14:paraId="064AFE70" w14:textId="1226F1EF" w:rsidR="00AC61D1" w:rsidRPr="000B09D3" w:rsidRDefault="00C85E6B" w:rsidP="000B09D3">
      <w:pPr>
        <w:rPr>
          <w:b/>
          <w:bCs/>
        </w:rPr>
      </w:pPr>
      <w:r w:rsidRPr="000B09D3">
        <w:rPr>
          <w:b/>
          <w:bCs/>
        </w:rPr>
        <w:t>QC-1/QC-2/QV-1/QV-2 Density Worksheets</w:t>
      </w:r>
    </w:p>
    <w:p w14:paraId="6E788A69" w14:textId="53713FBB" w:rsidR="006A099C" w:rsidRPr="00455CAD" w:rsidRDefault="006A099C" w:rsidP="000B09D3">
      <w:pPr>
        <w:pStyle w:val="ListParagraph"/>
        <w:numPr>
          <w:ilvl w:val="0"/>
          <w:numId w:val="2"/>
        </w:numPr>
        <w:rPr>
          <w:b/>
          <w:bCs/>
        </w:rPr>
      </w:pPr>
      <w:r>
        <w:t>Updated instructions in margins.</w:t>
      </w:r>
    </w:p>
    <w:p w14:paraId="221E2281" w14:textId="685409F4" w:rsidR="00455CAD" w:rsidRPr="006A099C" w:rsidRDefault="00455CAD" w:rsidP="000B09D3">
      <w:pPr>
        <w:pStyle w:val="ListParagraph"/>
        <w:numPr>
          <w:ilvl w:val="0"/>
          <w:numId w:val="2"/>
        </w:numPr>
        <w:rPr>
          <w:b/>
          <w:bCs/>
        </w:rPr>
      </w:pPr>
      <w:r>
        <w:t>Estimated Length (ft) is now Length (ft) and will use either the calculated length or the estimated length, depending on the worksheet settings.</w:t>
      </w:r>
    </w:p>
    <w:p w14:paraId="408B207A" w14:textId="7BF12DD7" w:rsidR="00877D3B" w:rsidRPr="00877D3B" w:rsidRDefault="00187A57" w:rsidP="000B09D3">
      <w:pPr>
        <w:pStyle w:val="ListParagraph"/>
        <w:numPr>
          <w:ilvl w:val="0"/>
          <w:numId w:val="2"/>
        </w:numPr>
        <w:rPr>
          <w:b/>
          <w:bCs/>
        </w:rPr>
      </w:pPr>
      <w:r>
        <w:t>Format</w:t>
      </w:r>
      <w:r w:rsidR="00877D3B">
        <w:t>s</w:t>
      </w:r>
      <w:r>
        <w:t>:</w:t>
      </w:r>
    </w:p>
    <w:p w14:paraId="0EAFFCAA" w14:textId="2D66B65C" w:rsidR="00FB3483" w:rsidRPr="00FB3483" w:rsidRDefault="00FB3483" w:rsidP="00877D3B">
      <w:pPr>
        <w:pStyle w:val="ListParagraph"/>
        <w:numPr>
          <w:ilvl w:val="1"/>
          <w:numId w:val="2"/>
        </w:numPr>
        <w:rPr>
          <w:b/>
          <w:bCs/>
        </w:rPr>
      </w:pPr>
      <w:r>
        <w:t>Average header for density test results renamed to Final Density.</w:t>
      </w:r>
    </w:p>
    <w:p w14:paraId="6377518E" w14:textId="3147F088" w:rsidR="000B09D3" w:rsidRPr="000B7B30" w:rsidRDefault="00187A57" w:rsidP="00877D3B">
      <w:pPr>
        <w:pStyle w:val="ListParagraph"/>
        <w:numPr>
          <w:ilvl w:val="1"/>
          <w:numId w:val="2"/>
        </w:numPr>
        <w:rPr>
          <w:b/>
          <w:bCs/>
        </w:rPr>
      </w:pPr>
      <w:r>
        <w:t>Corrected</w:t>
      </w:r>
      <w:r w:rsidR="009C345A">
        <w:t xml:space="preserve"> start/end</w:t>
      </w:r>
      <w:r>
        <w:t xml:space="preserve"> stationing format to eliminate the trailing 0 on stations less than 100+00.</w:t>
      </w:r>
    </w:p>
    <w:p w14:paraId="2570E233" w14:textId="10E95BE6" w:rsidR="00C4732D" w:rsidRPr="000B09D3" w:rsidRDefault="00C4732D" w:rsidP="000B09D3">
      <w:pPr>
        <w:rPr>
          <w:b/>
          <w:bCs/>
        </w:rPr>
      </w:pPr>
      <w:r w:rsidRPr="000B09D3">
        <w:rPr>
          <w:b/>
          <w:bCs/>
        </w:rPr>
        <w:t>QC-1/QC-2/QV-1/QV-2 Correlation</w:t>
      </w:r>
    </w:p>
    <w:p w14:paraId="16C82115" w14:textId="077CAD72" w:rsidR="00EA683A" w:rsidRPr="00E20D70" w:rsidRDefault="00E20D70" w:rsidP="00E20D70">
      <w:pPr>
        <w:pStyle w:val="ListParagraph"/>
        <w:numPr>
          <w:ilvl w:val="0"/>
          <w:numId w:val="9"/>
        </w:numPr>
        <w:rPr>
          <w:b/>
          <w:bCs/>
        </w:rPr>
      </w:pPr>
      <w:r>
        <w:t>Simplified layout, reduced redundancy.</w:t>
      </w:r>
    </w:p>
    <w:sectPr w:rsidR="00EA683A" w:rsidRPr="00E2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4759C"/>
    <w:multiLevelType w:val="hybridMultilevel"/>
    <w:tmpl w:val="88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86477"/>
    <w:multiLevelType w:val="hybridMultilevel"/>
    <w:tmpl w:val="A1165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05E96"/>
    <w:multiLevelType w:val="hybridMultilevel"/>
    <w:tmpl w:val="BAB2E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63D1E"/>
    <w:multiLevelType w:val="hybridMultilevel"/>
    <w:tmpl w:val="CA72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7496E"/>
    <w:multiLevelType w:val="hybridMultilevel"/>
    <w:tmpl w:val="FAD8F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D3301"/>
    <w:multiLevelType w:val="hybridMultilevel"/>
    <w:tmpl w:val="B83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D62E7"/>
    <w:multiLevelType w:val="hybridMultilevel"/>
    <w:tmpl w:val="0082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87BE0"/>
    <w:multiLevelType w:val="hybridMultilevel"/>
    <w:tmpl w:val="065E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72D17"/>
    <w:multiLevelType w:val="hybridMultilevel"/>
    <w:tmpl w:val="3046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91AA3"/>
    <w:multiLevelType w:val="hybridMultilevel"/>
    <w:tmpl w:val="F1AC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C5AF8"/>
    <w:multiLevelType w:val="hybridMultilevel"/>
    <w:tmpl w:val="6836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985871">
    <w:abstractNumId w:val="8"/>
  </w:num>
  <w:num w:numId="2" w16cid:durableId="1700157466">
    <w:abstractNumId w:val="9"/>
  </w:num>
  <w:num w:numId="3" w16cid:durableId="553464995">
    <w:abstractNumId w:val="7"/>
  </w:num>
  <w:num w:numId="4" w16cid:durableId="585185340">
    <w:abstractNumId w:val="1"/>
  </w:num>
  <w:num w:numId="5" w16cid:durableId="1994870176">
    <w:abstractNumId w:val="4"/>
  </w:num>
  <w:num w:numId="6" w16cid:durableId="123475461">
    <w:abstractNumId w:val="3"/>
  </w:num>
  <w:num w:numId="7" w16cid:durableId="178155051">
    <w:abstractNumId w:val="10"/>
  </w:num>
  <w:num w:numId="8" w16cid:durableId="1401710796">
    <w:abstractNumId w:val="6"/>
  </w:num>
  <w:num w:numId="9" w16cid:durableId="1728608068">
    <w:abstractNumId w:val="2"/>
  </w:num>
  <w:num w:numId="10" w16cid:durableId="747851992">
    <w:abstractNumId w:val="0"/>
  </w:num>
  <w:num w:numId="11" w16cid:durableId="1904293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95"/>
    <w:rsid w:val="00035C1E"/>
    <w:rsid w:val="00036D39"/>
    <w:rsid w:val="000760FF"/>
    <w:rsid w:val="000A24DD"/>
    <w:rsid w:val="000B09D3"/>
    <w:rsid w:val="000B2180"/>
    <w:rsid w:val="000B2E3D"/>
    <w:rsid w:val="000B7B30"/>
    <w:rsid w:val="00107869"/>
    <w:rsid w:val="00134698"/>
    <w:rsid w:val="00186FA1"/>
    <w:rsid w:val="00187A57"/>
    <w:rsid w:val="001C550D"/>
    <w:rsid w:val="001C74FB"/>
    <w:rsid w:val="001D45C1"/>
    <w:rsid w:val="0021122C"/>
    <w:rsid w:val="00217165"/>
    <w:rsid w:val="0023244C"/>
    <w:rsid w:val="00250CB0"/>
    <w:rsid w:val="0028097A"/>
    <w:rsid w:val="002C77A3"/>
    <w:rsid w:val="002D08EE"/>
    <w:rsid w:val="002E42FF"/>
    <w:rsid w:val="00345234"/>
    <w:rsid w:val="0036147D"/>
    <w:rsid w:val="00386C0D"/>
    <w:rsid w:val="003925B1"/>
    <w:rsid w:val="003A7319"/>
    <w:rsid w:val="003B311B"/>
    <w:rsid w:val="003F3DE1"/>
    <w:rsid w:val="00455CAD"/>
    <w:rsid w:val="00463C4F"/>
    <w:rsid w:val="004C36AF"/>
    <w:rsid w:val="004D2CD8"/>
    <w:rsid w:val="004F3180"/>
    <w:rsid w:val="005007A2"/>
    <w:rsid w:val="005B17FD"/>
    <w:rsid w:val="005B2883"/>
    <w:rsid w:val="005D181B"/>
    <w:rsid w:val="006341F1"/>
    <w:rsid w:val="006A099C"/>
    <w:rsid w:val="006C7D34"/>
    <w:rsid w:val="006F466E"/>
    <w:rsid w:val="006F5D4D"/>
    <w:rsid w:val="006F6074"/>
    <w:rsid w:val="00716E95"/>
    <w:rsid w:val="00732D18"/>
    <w:rsid w:val="00735643"/>
    <w:rsid w:val="00780AC7"/>
    <w:rsid w:val="007D2DD7"/>
    <w:rsid w:val="0083170C"/>
    <w:rsid w:val="00844DB3"/>
    <w:rsid w:val="00860C19"/>
    <w:rsid w:val="00866D7B"/>
    <w:rsid w:val="00877D3B"/>
    <w:rsid w:val="008B10DF"/>
    <w:rsid w:val="008E2102"/>
    <w:rsid w:val="009050D2"/>
    <w:rsid w:val="00921F72"/>
    <w:rsid w:val="009265BD"/>
    <w:rsid w:val="009C345A"/>
    <w:rsid w:val="009C7242"/>
    <w:rsid w:val="00A11788"/>
    <w:rsid w:val="00A32BE0"/>
    <w:rsid w:val="00AA701A"/>
    <w:rsid w:val="00AB11F1"/>
    <w:rsid w:val="00AC4676"/>
    <w:rsid w:val="00AC61D1"/>
    <w:rsid w:val="00B00543"/>
    <w:rsid w:val="00B602BE"/>
    <w:rsid w:val="00B64F00"/>
    <w:rsid w:val="00BC3D8C"/>
    <w:rsid w:val="00C4732D"/>
    <w:rsid w:val="00C85E6B"/>
    <w:rsid w:val="00CA7F08"/>
    <w:rsid w:val="00CB0F28"/>
    <w:rsid w:val="00CC4BAE"/>
    <w:rsid w:val="00CD0996"/>
    <w:rsid w:val="00CE3033"/>
    <w:rsid w:val="00CF761C"/>
    <w:rsid w:val="00D62867"/>
    <w:rsid w:val="00E20D70"/>
    <w:rsid w:val="00E30D53"/>
    <w:rsid w:val="00E40358"/>
    <w:rsid w:val="00E40EFE"/>
    <w:rsid w:val="00E46E76"/>
    <w:rsid w:val="00E570F0"/>
    <w:rsid w:val="00E75A96"/>
    <w:rsid w:val="00EA683A"/>
    <w:rsid w:val="00EC67CF"/>
    <w:rsid w:val="00ED711B"/>
    <w:rsid w:val="00F30827"/>
    <w:rsid w:val="00F524BC"/>
    <w:rsid w:val="00F6703D"/>
    <w:rsid w:val="00F83AA2"/>
    <w:rsid w:val="00FB1C09"/>
    <w:rsid w:val="00FB3483"/>
    <w:rsid w:val="00FE325F"/>
    <w:rsid w:val="00FE53B6"/>
    <w:rsid w:val="00FF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7E1A"/>
  <w15:chartTrackingRefBased/>
  <w15:docId w15:val="{013DCF18-7BCD-4B9A-A7F5-F7924DE5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2412</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KILGER, ALBERT J</dc:creator>
  <cp:keywords/>
  <dc:description/>
  <cp:lastModifiedBy>Albert Kilger</cp:lastModifiedBy>
  <cp:revision>86</cp:revision>
  <dcterms:created xsi:type="dcterms:W3CDTF">2020-04-14T16:24:00Z</dcterms:created>
  <dcterms:modified xsi:type="dcterms:W3CDTF">2025-05-01T17:55:00Z</dcterms:modified>
</cp:coreProperties>
</file>